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B3" w:rsidRDefault="00000C35">
      <w:pPr>
        <w:spacing w:after="223" w:line="259" w:lineRule="auto"/>
        <w:ind w:left="-417" w:right="0"/>
        <w:jc w:val="left"/>
      </w:pPr>
      <w:r>
        <w:rPr>
          <w:b w:val="0"/>
          <w:sz w:val="17"/>
        </w:rPr>
        <w:t xml:space="preserve"> </w:t>
      </w:r>
    </w:p>
    <w:p w:rsidR="009A58B3" w:rsidRDefault="00000C35">
      <w:r>
        <w:t xml:space="preserve">Циклограмма ВСОКО МКОУ «СОШ» п. Газопровод на 2024-2025 учебный год с учётом реализации новой рабочей программы воспитания </w:t>
      </w:r>
    </w:p>
    <w:p w:rsidR="009A58B3" w:rsidRDefault="00000C35">
      <w:pPr>
        <w:spacing w:line="259" w:lineRule="auto"/>
        <w:ind w:left="-417" w:right="0"/>
        <w:jc w:val="left"/>
      </w:pPr>
      <w:r>
        <w:rPr>
          <w:sz w:val="20"/>
        </w:rPr>
        <w:t xml:space="preserve"> </w:t>
      </w:r>
    </w:p>
    <w:p w:rsidR="009A58B3" w:rsidRDefault="00000C35">
      <w:pPr>
        <w:spacing w:line="259" w:lineRule="auto"/>
        <w:ind w:left="-417" w:right="0"/>
        <w:jc w:val="left"/>
      </w:pPr>
      <w:r>
        <w:rPr>
          <w:sz w:val="20"/>
        </w:rPr>
        <w:t xml:space="preserve"> </w:t>
      </w:r>
    </w:p>
    <w:p w:rsidR="009A58B3" w:rsidRDefault="00000C35">
      <w:pPr>
        <w:spacing w:line="259" w:lineRule="auto"/>
        <w:ind w:left="-417" w:right="0"/>
        <w:jc w:val="left"/>
      </w:pPr>
      <w:r>
        <w:rPr>
          <w:sz w:val="20"/>
        </w:rPr>
        <w:t xml:space="preserve"> </w:t>
      </w:r>
    </w:p>
    <w:p w:rsidR="009A58B3" w:rsidRDefault="00000C35">
      <w:pPr>
        <w:spacing w:line="259" w:lineRule="auto"/>
        <w:ind w:left="-417"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5031" w:type="dxa"/>
        <w:tblInd w:w="-309" w:type="dxa"/>
        <w:tblCellMar>
          <w:top w:w="116" w:type="dxa"/>
          <w:left w:w="60" w:type="dxa"/>
          <w:bottom w:w="14" w:type="dxa"/>
          <w:right w:w="32" w:type="dxa"/>
        </w:tblCellMar>
        <w:tblLook w:val="04A0" w:firstRow="1" w:lastRow="0" w:firstColumn="1" w:lastColumn="0" w:noHBand="0" w:noVBand="1"/>
      </w:tblPr>
      <w:tblGrid>
        <w:gridCol w:w="2106"/>
        <w:gridCol w:w="3419"/>
        <w:gridCol w:w="2129"/>
        <w:gridCol w:w="1563"/>
        <w:gridCol w:w="1988"/>
        <w:gridCol w:w="1858"/>
        <w:gridCol w:w="1968"/>
      </w:tblGrid>
      <w:tr w:rsidR="009A58B3">
        <w:trPr>
          <w:trHeight w:val="1442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9A58B3" w:rsidRDefault="00000C35">
            <w:pPr>
              <w:spacing w:line="259" w:lineRule="auto"/>
              <w:ind w:left="167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Объект ВСОКО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9A58B3" w:rsidRDefault="00000C35">
            <w:pPr>
              <w:spacing w:line="27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>Показатель,</w:t>
            </w:r>
            <w:r w:rsidR="00D97246">
              <w:rPr>
                <w:rFonts w:ascii="Arial" w:eastAsia="Arial" w:hAnsi="Arial" w:cs="Arial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2"/>
              </w:rPr>
              <w:t xml:space="preserve">который характеризует </w:t>
            </w:r>
          </w:p>
          <w:p w:rsidR="009A58B3" w:rsidRDefault="00000C35">
            <w:pPr>
              <w:spacing w:line="259" w:lineRule="auto"/>
              <w:ind w:left="0" w:right="25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Объект ВСОКО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9A58B3" w:rsidRDefault="00000C35">
            <w:pPr>
              <w:spacing w:after="12" w:line="259" w:lineRule="auto"/>
              <w:ind w:left="0" w:right="29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Методы и </w:t>
            </w:r>
          </w:p>
          <w:p w:rsidR="009A58B3" w:rsidRDefault="00000C35">
            <w:pPr>
              <w:spacing w:line="259" w:lineRule="auto"/>
              <w:ind w:left="10" w:right="0" w:hanging="1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Средства сбора первичных данных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9A58B3" w:rsidRDefault="00000C35">
            <w:pPr>
              <w:spacing w:line="259" w:lineRule="auto"/>
              <w:ind w:left="4" w:right="0" w:hanging="4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Периодично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сть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сбора данных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9A58B3" w:rsidRDefault="00000C35">
            <w:pPr>
              <w:spacing w:line="275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Представление данных </w:t>
            </w:r>
          </w:p>
          <w:p w:rsidR="009A58B3" w:rsidRDefault="00000C35">
            <w:pPr>
              <w:spacing w:line="259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(периодичность, сроки)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9A58B3" w:rsidRDefault="00000C35">
            <w:pPr>
              <w:spacing w:line="275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Лица, которые проводят </w:t>
            </w:r>
          </w:p>
          <w:p w:rsidR="009A58B3" w:rsidRDefault="00000C35">
            <w:pPr>
              <w:spacing w:line="259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Оценку качества образования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9A58B3" w:rsidRDefault="00000C35">
            <w:pPr>
              <w:spacing w:line="259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Ответственные должностные лица </w:t>
            </w:r>
          </w:p>
        </w:tc>
      </w:tr>
      <w:tr w:rsidR="009A58B3">
        <w:trPr>
          <w:trHeight w:val="400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AD3B4"/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90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D3B4"/>
          </w:tcPr>
          <w:p w:rsidR="009A58B3" w:rsidRDefault="00000C35">
            <w:pPr>
              <w:spacing w:line="259" w:lineRule="auto"/>
              <w:ind w:left="0" w:right="69"/>
            </w:pPr>
            <w:r>
              <w:rPr>
                <w:rFonts w:ascii="Arial" w:eastAsia="Arial" w:hAnsi="Arial" w:cs="Arial"/>
                <w:sz w:val="20"/>
              </w:rPr>
              <w:t xml:space="preserve">1. Качество содержания и организации образовательной деятельности </w:t>
            </w:r>
          </w:p>
        </w:tc>
        <w:tc>
          <w:tcPr>
            <w:tcW w:w="18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D3B4"/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</w:tr>
      <w:tr w:rsidR="009A58B3">
        <w:trPr>
          <w:trHeight w:val="937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9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ООПДО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Соответствие требованиям федерального законодательства, ФГОС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Анализ программы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август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66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1раз в год, август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  <w:tr w:rsidR="009A58B3">
        <w:trPr>
          <w:trHeight w:val="936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9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АООПДО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Соответствие требованиям федерального законодательства, ФГОС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Анализ программы, экспертная оценка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август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68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август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  <w:tr w:rsidR="009A58B3">
        <w:trPr>
          <w:trHeight w:val="1863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9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Рабочая программа воспитания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58B3" w:rsidRDefault="00000C35">
            <w:pPr>
              <w:spacing w:after="1" w:line="243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Соответствие требованиям федерального Законодательства по вопросам воспитания обучающихся, </w:t>
            </w:r>
          </w:p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Запросам родителей(законных представителей)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Анализ программы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C35" w:rsidRDefault="00000C35">
            <w:pPr>
              <w:spacing w:line="259" w:lineRule="auto"/>
              <w:ind w:left="8" w:right="0"/>
              <w:jc w:val="left"/>
              <w:rPr>
                <w:rFonts w:ascii="Microsoft Sans Serif" w:eastAsia="Microsoft Sans Serif" w:hAnsi="Microsoft Sans Serif" w:cs="Microsoft Sans Serif"/>
                <w:b w:val="0"/>
                <w:sz w:val="22"/>
              </w:rPr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>1развгод,</w:t>
            </w:r>
          </w:p>
          <w:p w:rsidR="009A58B3" w:rsidRDefault="00000C35">
            <w:pPr>
              <w:spacing w:line="259" w:lineRule="auto"/>
              <w:ind w:left="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август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248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1развгод, август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  <w:tr w:rsidR="009A58B3">
        <w:trPr>
          <w:trHeight w:val="1950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9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lastRenderedPageBreak/>
              <w:t xml:space="preserve">Образовательный процесс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479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Образовательный процесс, который организует взрослый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64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Контроль, посещение занятий и открытых мероприятий, наблюдение, анализ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4 раза  в год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</w:tbl>
    <w:p w:rsidR="009A58B3" w:rsidRDefault="009A58B3">
      <w:pPr>
        <w:spacing w:line="259" w:lineRule="auto"/>
        <w:ind w:left="-1440" w:right="15398"/>
        <w:jc w:val="left"/>
      </w:pPr>
    </w:p>
    <w:tbl>
      <w:tblPr>
        <w:tblStyle w:val="TableGrid"/>
        <w:tblW w:w="15031" w:type="dxa"/>
        <w:tblInd w:w="-309" w:type="dxa"/>
        <w:tblCellMar>
          <w:top w:w="2" w:type="dxa"/>
          <w:bottom w:w="42" w:type="dxa"/>
          <w:right w:w="30" w:type="dxa"/>
        </w:tblCellMar>
        <w:tblLook w:val="04A0" w:firstRow="1" w:lastRow="0" w:firstColumn="1" w:lastColumn="0" w:noHBand="0" w:noVBand="1"/>
      </w:tblPr>
      <w:tblGrid>
        <w:gridCol w:w="2116"/>
        <w:gridCol w:w="3401"/>
        <w:gridCol w:w="2126"/>
        <w:gridCol w:w="1735"/>
        <w:gridCol w:w="1834"/>
        <w:gridCol w:w="1844"/>
        <w:gridCol w:w="1975"/>
      </w:tblGrid>
      <w:tr w:rsidR="009A58B3" w:rsidTr="00000C35">
        <w:trPr>
          <w:trHeight w:val="1595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Самостоятельная детская деятельность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Наблюдение, анализ детской деятельности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3разавгод: сентябрь, январь, май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9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  <w:tr w:rsidR="009A58B3" w:rsidTr="00000C35">
        <w:trPr>
          <w:trHeight w:val="1882"/>
        </w:trPr>
        <w:tc>
          <w:tcPr>
            <w:tcW w:w="2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5" w:space="0" w:color="FAD3B4"/>
              <w:right w:val="single" w:sz="2" w:space="0" w:color="000000"/>
            </w:tcBorders>
          </w:tcPr>
          <w:p w:rsidR="009A58B3" w:rsidRDefault="00000C35">
            <w:pPr>
              <w:spacing w:after="2" w:line="243" w:lineRule="auto"/>
              <w:ind w:left="69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Взаимодействие участников образовательных отношений, в том </w:t>
            </w:r>
          </w:p>
          <w:p w:rsidR="009A58B3" w:rsidRDefault="00000C35">
            <w:pPr>
              <w:spacing w:line="259" w:lineRule="auto"/>
              <w:ind w:left="69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числе по  вопросам   воспитания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91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Взаимодействие сотрудников с детьми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64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Контроль, посещение занятий и открытых мероприятий, наблюдение, анализ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Ежемесячно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4разавгод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9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  <w:tr w:rsidR="009A58B3" w:rsidTr="00000C35">
        <w:trPr>
          <w:trHeight w:val="16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Взаимодействие  с    родителями воспитанников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Посещение родительских собраний, совместных мероприятий, анализ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По плану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4разавгод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9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  <w:tr w:rsidR="009A58B3" w:rsidTr="00000C35">
        <w:trPr>
          <w:trHeight w:val="12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5" w:space="0" w:color="FAD3B4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35" w:space="0" w:color="FAD3B4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Взаимодействие с социумом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35" w:space="0" w:color="FAD3B4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Анализ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35" w:space="0" w:color="FAD3B4"/>
              <w:right w:val="single" w:sz="2" w:space="0" w:color="000000"/>
            </w:tcBorders>
            <w:vAlign w:val="center"/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По мере Проведения совместных мероприятий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35" w:space="0" w:color="FAD3B4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1развгод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35" w:space="0" w:color="FAD3B4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35" w:space="0" w:color="FAD3B4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9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  <w:tr w:rsidR="009A58B3">
        <w:trPr>
          <w:trHeight w:val="361"/>
        </w:trPr>
        <w:tc>
          <w:tcPr>
            <w:tcW w:w="15031" w:type="dxa"/>
            <w:gridSpan w:val="7"/>
            <w:tcBorders>
              <w:top w:val="single" w:sz="35" w:space="0" w:color="FAD3B4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AD3B4"/>
          </w:tcPr>
          <w:p w:rsidR="009A58B3" w:rsidRDefault="00000C35">
            <w:pPr>
              <w:spacing w:line="259" w:lineRule="auto"/>
              <w:ind w:left="0" w:right="28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2.Качество условий, которые обеспечивают образовательную деятельность </w:t>
            </w:r>
          </w:p>
        </w:tc>
      </w:tr>
      <w:tr w:rsidR="009A58B3" w:rsidTr="00000C35">
        <w:trPr>
          <w:trHeight w:val="910"/>
        </w:trPr>
        <w:tc>
          <w:tcPr>
            <w:tcW w:w="211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9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lastRenderedPageBreak/>
              <w:t xml:space="preserve">Финансовые условия 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4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Расходы на оплату труда работников, которые реализуют ООП ДО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Сбор информации 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 w:rsidP="00000C35">
            <w:pPr>
              <w:spacing w:line="259" w:lineRule="auto"/>
              <w:ind w:left="70" w:right="0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Ежеквартально 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Ежеквартально 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Директор, бухгалтер, экономист </w:t>
            </w:r>
          </w:p>
        </w:tc>
        <w:tc>
          <w:tcPr>
            <w:tcW w:w="19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  <w:tr w:rsidR="009A58B3" w:rsidTr="00000C35">
        <w:trPr>
          <w:trHeight w:val="9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44" w:lineRule="auto"/>
              <w:ind w:left="74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Расходы на средства обучения и воспитания, </w:t>
            </w:r>
          </w:p>
          <w:p w:rsidR="009A58B3" w:rsidRDefault="00000C35">
            <w:pPr>
              <w:spacing w:line="259" w:lineRule="auto"/>
              <w:ind w:left="74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соответствующие материалы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Сбор  информации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 w:rsidP="00000C35">
            <w:pPr>
              <w:spacing w:line="259" w:lineRule="auto"/>
              <w:ind w:left="70" w:right="0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Ежеквартально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Ежеквартально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Директор, бухгалтер, экономист 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  <w:tr w:rsidR="009A58B3" w:rsidTr="00000C35">
        <w:trPr>
          <w:trHeight w:val="4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-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A58B3" w:rsidTr="00000C35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4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Иные расходы на обеспечение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>реализацииООПДО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Сбор информации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 w:rsidP="00000C35">
            <w:pPr>
              <w:spacing w:line="259" w:lineRule="auto"/>
              <w:ind w:left="70" w:right="0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Ежеквартально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Ежеквартально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Директор, бухгалтер, 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5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</w:tbl>
    <w:p w:rsidR="009A58B3" w:rsidRDefault="009A58B3">
      <w:pPr>
        <w:spacing w:line="259" w:lineRule="auto"/>
        <w:ind w:left="-1440" w:right="15398"/>
        <w:jc w:val="left"/>
      </w:pPr>
    </w:p>
    <w:tbl>
      <w:tblPr>
        <w:tblStyle w:val="TableGrid"/>
        <w:tblW w:w="15028" w:type="dxa"/>
        <w:tblInd w:w="-309" w:type="dxa"/>
        <w:tblCellMar>
          <w:top w:w="2" w:type="dxa"/>
          <w:left w:w="2" w:type="dxa"/>
          <w:right w:w="1" w:type="dxa"/>
        </w:tblCellMar>
        <w:tblLook w:val="04A0" w:firstRow="1" w:lastRow="0" w:firstColumn="1" w:lastColumn="0" w:noHBand="0" w:noVBand="1"/>
      </w:tblPr>
      <w:tblGrid>
        <w:gridCol w:w="2722"/>
        <w:gridCol w:w="3085"/>
        <w:gridCol w:w="2012"/>
        <w:gridCol w:w="1682"/>
        <w:gridCol w:w="1961"/>
        <w:gridCol w:w="1802"/>
        <w:gridCol w:w="1764"/>
      </w:tblGrid>
      <w:tr w:rsidR="009A58B3" w:rsidTr="00000C35">
        <w:trPr>
          <w:trHeight w:val="409"/>
        </w:trPr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экономист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A58B3" w:rsidTr="00000C35">
        <w:trPr>
          <w:trHeight w:val="1167"/>
        </w:trPr>
        <w:tc>
          <w:tcPr>
            <w:tcW w:w="2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Материально-технические условия 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Соответствие  СанПиН 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Контроль 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Ежемесячно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 либо при выявлении нарушений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Ответственный за охрану труда, воспитатель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  <w:tr w:rsidR="009A58B3" w:rsidTr="00000C35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Соответствие правилам пожарной безопасности 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Контроль 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Ежемесячно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4 раза в год либо при выявлении нарушений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59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Ответственный за охрану труда, воспитатель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  <w:tr w:rsidR="009A58B3" w:rsidTr="00000C35">
        <w:trPr>
          <w:trHeight w:val="14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253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Соответствие требованиям  к средствам обучения и воспитания в зависимости от возраста и индивидуальных особенностей развития детей 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Контроль ,анализ 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 w:rsidP="00000C35">
            <w:pPr>
              <w:spacing w:line="259" w:lineRule="auto"/>
              <w:ind w:left="72" w:right="0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Ежеквартально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4 раза в год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  <w:tr w:rsidR="009A58B3" w:rsidTr="00000C35">
        <w:trPr>
          <w:trHeight w:val="26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44" w:lineRule="auto"/>
              <w:ind w:left="62" w:right="385"/>
              <w:jc w:val="both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>Соответствие  требованиям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 к материально-</w:t>
            </w:r>
          </w:p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техническому обеспечению </w:t>
            </w:r>
          </w:p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ООПДО 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Контроль, анализ 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 w:rsidP="00000C35">
            <w:pPr>
              <w:spacing w:line="259" w:lineRule="auto"/>
              <w:ind w:left="72" w:right="0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Ежеквартально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4 раза в год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0"/>
              </w:rPr>
              <w:t xml:space="preserve">Воспитатель </w:t>
            </w:r>
          </w:p>
        </w:tc>
      </w:tr>
      <w:tr w:rsidR="009A58B3" w:rsidTr="00000C35">
        <w:trPr>
          <w:trHeight w:val="2358"/>
        </w:trPr>
        <w:tc>
          <w:tcPr>
            <w:tcW w:w="2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Психолого- Педагогические условия 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44" w:lineRule="auto"/>
              <w:ind w:left="62" w:right="117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>Основные психолого-</w:t>
            </w:r>
          </w:p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Педагогические условия 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Контроль 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По плану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236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1развгод,май.П о окончании контроля; При необходимости повторного контроля– после его окончания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7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1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директор, воспитатель </w:t>
            </w:r>
          </w:p>
        </w:tc>
      </w:tr>
      <w:tr w:rsidR="009A58B3" w:rsidTr="00000C3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9A58B3" w:rsidRDefault="009A58B3">
      <w:pPr>
        <w:spacing w:line="259" w:lineRule="auto"/>
        <w:ind w:left="-1440" w:right="15398"/>
        <w:jc w:val="left"/>
      </w:pPr>
    </w:p>
    <w:tbl>
      <w:tblPr>
        <w:tblStyle w:val="TableGrid"/>
        <w:tblW w:w="15031" w:type="dxa"/>
        <w:tblInd w:w="-309" w:type="dxa"/>
        <w:tblCellMar>
          <w:top w:w="20" w:type="dxa"/>
          <w:left w:w="7" w:type="dxa"/>
          <w:right w:w="20" w:type="dxa"/>
        </w:tblCellMar>
        <w:tblLook w:val="04A0" w:firstRow="1" w:lastRow="0" w:firstColumn="1" w:lastColumn="0" w:noHBand="0" w:noVBand="1"/>
      </w:tblPr>
      <w:tblGrid>
        <w:gridCol w:w="2116"/>
        <w:gridCol w:w="3409"/>
        <w:gridCol w:w="2127"/>
        <w:gridCol w:w="1565"/>
        <w:gridCol w:w="1988"/>
        <w:gridCol w:w="1844"/>
        <w:gridCol w:w="1982"/>
      </w:tblGrid>
      <w:tr w:rsidR="009A58B3">
        <w:trPr>
          <w:trHeight w:val="913"/>
        </w:trPr>
        <w:tc>
          <w:tcPr>
            <w:tcW w:w="2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Кадровые условия 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Укомплектованность </w:t>
            </w:r>
          </w:p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Педагогическими кадрами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Анализ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1раз в год, май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5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  <w:tr w:rsidR="009A58B3">
        <w:trPr>
          <w:trHeight w:val="6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Образовательный ценз педагогических кадров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Анализ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5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  <w:tr w:rsidR="009A58B3">
        <w:trPr>
          <w:trHeight w:val="6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Уровень квалификации педагогических кадров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Анализ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5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  <w:tr w:rsidR="009A58B3">
        <w:trPr>
          <w:trHeight w:val="6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Компетентность педагогических кадров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Самоанализ, Контроль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По плану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5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  <w:tr w:rsidR="009A58B3">
        <w:trPr>
          <w:trHeight w:val="16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27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Профессиональные достижения педагогических кадров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Сбор информации, анализ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5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  <w:tr w:rsidR="009A58B3">
        <w:trPr>
          <w:trHeight w:val="1919"/>
        </w:trPr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РППС, в том числе для реализации программы воспитания 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114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Соответствие: ООП ,в том числе программе воспитания; материально-техническим и медико-социальным условиям пребывания детей в ДОО согласно СанПиН; возрасту детей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Контроль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По плану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5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директор, воспитатель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  <w:tr w:rsidR="009A58B3">
        <w:trPr>
          <w:trHeight w:val="86"/>
        </w:trPr>
        <w:tc>
          <w:tcPr>
            <w:tcW w:w="15031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AD3B4"/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</w:tr>
      <w:tr w:rsidR="009A58B3">
        <w:trPr>
          <w:trHeight w:val="230"/>
        </w:trPr>
        <w:tc>
          <w:tcPr>
            <w:tcW w:w="15031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AD3B4"/>
          </w:tcPr>
          <w:p w:rsidR="009A58B3" w:rsidRDefault="00000C35">
            <w:pPr>
              <w:spacing w:line="259" w:lineRule="auto"/>
              <w:ind w:left="9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3. Качество результат образовательной деятельности </w:t>
            </w:r>
          </w:p>
        </w:tc>
      </w:tr>
      <w:tr w:rsidR="009A58B3">
        <w:trPr>
          <w:trHeight w:val="101"/>
        </w:trPr>
        <w:tc>
          <w:tcPr>
            <w:tcW w:w="15031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AD3B4"/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</w:tr>
      <w:tr w:rsidR="009A58B3">
        <w:trPr>
          <w:trHeight w:val="2427"/>
        </w:trPr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Освоение детьми содержания ООП, АООП, рабочих программ воспитания, Дополнительных общеразвивающих программ </w:t>
            </w: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after="5" w:line="240" w:lineRule="auto"/>
              <w:ind w:left="58" w:right="171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Качество(динамика) освоения детьми содержания каждой из программ с учетом </w:t>
            </w:r>
          </w:p>
          <w:p w:rsidR="009A58B3" w:rsidRDefault="00000C35">
            <w:pPr>
              <w:spacing w:line="259" w:lineRule="auto"/>
              <w:ind w:left="5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рабочей </w:t>
            </w:r>
          </w:p>
          <w:p w:rsidR="009A58B3" w:rsidRDefault="00000C35">
            <w:pPr>
              <w:spacing w:line="259" w:lineRule="auto"/>
              <w:ind w:left="5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Программы воспитания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after="3" w:line="241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>Наблюдение, Педагогический мониторинг индивидуального</w:t>
            </w:r>
          </w:p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развития детей </w:t>
            </w:r>
          </w:p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2– </w:t>
            </w:r>
          </w:p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8 </w:t>
            </w:r>
          </w:p>
          <w:p w:rsidR="009A58B3" w:rsidRDefault="00000C35">
            <w:pPr>
              <w:spacing w:line="259" w:lineRule="auto"/>
              <w:ind w:left="62" w:right="38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лет, сравнительный анализ 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2 раза в год, сентябрь – май 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58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По окончании мониторинга. Сравнительный  анализ 1 раз в год, май 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Директор, воспитатель </w:t>
            </w:r>
          </w:p>
        </w:tc>
        <w:tc>
          <w:tcPr>
            <w:tcW w:w="1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</w:tbl>
    <w:p w:rsidR="009A58B3" w:rsidRDefault="009A58B3">
      <w:pPr>
        <w:spacing w:line="259" w:lineRule="auto"/>
        <w:ind w:left="-1440" w:right="15398"/>
        <w:jc w:val="left"/>
      </w:pPr>
    </w:p>
    <w:tbl>
      <w:tblPr>
        <w:tblStyle w:val="TableGrid"/>
        <w:tblW w:w="15033" w:type="dxa"/>
        <w:tblInd w:w="-309" w:type="dxa"/>
        <w:tblCellMar>
          <w:top w:w="99" w:type="dxa"/>
          <w:left w:w="2" w:type="dxa"/>
          <w:right w:w="25" w:type="dxa"/>
        </w:tblCellMar>
        <w:tblLook w:val="04A0" w:firstRow="1" w:lastRow="0" w:firstColumn="1" w:lastColumn="0" w:noHBand="0" w:noVBand="1"/>
      </w:tblPr>
      <w:tblGrid>
        <w:gridCol w:w="2303"/>
        <w:gridCol w:w="3360"/>
        <w:gridCol w:w="2111"/>
        <w:gridCol w:w="1549"/>
        <w:gridCol w:w="1961"/>
        <w:gridCol w:w="1810"/>
        <w:gridCol w:w="1939"/>
      </w:tblGrid>
      <w:tr w:rsidR="009A58B3">
        <w:trPr>
          <w:trHeight w:val="1167"/>
        </w:trPr>
        <w:tc>
          <w:tcPr>
            <w:tcW w:w="2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Достижения воспитанников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Массовость и </w:t>
            </w:r>
          </w:p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результативность участия в конкурсах 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2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Анализ достижений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>год,май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C35" w:rsidRDefault="00000C35">
            <w:pPr>
              <w:spacing w:line="259" w:lineRule="auto"/>
              <w:ind w:left="67" w:right="0"/>
              <w:jc w:val="left"/>
              <w:rPr>
                <w:rFonts w:ascii="Microsoft Sans Serif" w:eastAsia="Microsoft Sans Serif" w:hAnsi="Microsoft Sans Serif" w:cs="Microsoft Sans Serif"/>
                <w:b w:val="0"/>
                <w:sz w:val="22"/>
              </w:rPr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директор, </w:t>
            </w:r>
          </w:p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  <w:tr w:rsidR="009A58B3">
        <w:trPr>
          <w:trHeight w:val="19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Массовость и </w:t>
            </w:r>
          </w:p>
          <w:p w:rsidR="009A58B3" w:rsidRDefault="00000C35">
            <w:pPr>
              <w:spacing w:line="242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результативность участия в конкурсах, смотрах фестивалях, </w:t>
            </w:r>
          </w:p>
          <w:p w:rsidR="009A58B3" w:rsidRDefault="00000C35">
            <w:pPr>
              <w:spacing w:line="259" w:lineRule="auto"/>
              <w:ind w:left="67" w:right="359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соревнованиях творческой и спортивной направленности 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56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Анализ достижений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директор, воспитатель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</w:tr>
      <w:tr w:rsidR="009A58B3">
        <w:trPr>
          <w:trHeight w:val="912"/>
        </w:trPr>
        <w:tc>
          <w:tcPr>
            <w:tcW w:w="2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Здоровье воспитанников (динамика)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868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Доля посещаемости воспитанниками ДОО–в среднем за год 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Анализ посещаемости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0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директор, медсестра </w:t>
            </w:r>
          </w:p>
        </w:tc>
      </w:tr>
      <w:tr w:rsidR="009A58B3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44" w:lineRule="auto"/>
              <w:ind w:left="67" w:right="133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Средний показатель пропущенных по болезни дней при посещении ДОО на </w:t>
            </w:r>
          </w:p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одного воспитанника 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Анализ заболеваемости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директор, медсестра </w:t>
            </w:r>
          </w:p>
        </w:tc>
      </w:tr>
      <w:tr w:rsidR="009A58B3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Количество случаев травматизма воспитанников в образовательном процессе с потерей трудоспособности в течение1дня и более 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Контроль/анализ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Ежедневно </w:t>
            </w:r>
          </w:p>
          <w:p w:rsidR="009A58B3" w:rsidRDefault="00000C35" w:rsidP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/ежемесячно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директор, медсестра </w:t>
            </w:r>
          </w:p>
        </w:tc>
      </w:tr>
      <w:tr w:rsidR="009A58B3">
        <w:trPr>
          <w:trHeight w:val="11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9A58B3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Тенденция повышения количества воспитанников 1, 2групп здоровья по сравнению с предыдущим периодом 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Сбор информации, анализ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2 раза в год, август, май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год, май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  <w:tr w:rsidR="009A58B3">
        <w:trPr>
          <w:trHeight w:val="1417"/>
        </w:trPr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123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Уровень удовлетворенности родителей (законных представителей) обучающихся качеством образовательных результатов 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Анкетирование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2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1 раз в год май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По окончании анкетирования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Воспитатель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8B3" w:rsidRDefault="00000C35">
            <w:pPr>
              <w:spacing w:line="259" w:lineRule="auto"/>
              <w:ind w:left="67" w:right="0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директор </w:t>
            </w:r>
          </w:p>
        </w:tc>
      </w:tr>
    </w:tbl>
    <w:p w:rsidR="009A58B3" w:rsidRDefault="00000C35">
      <w:pPr>
        <w:spacing w:line="259" w:lineRule="auto"/>
        <w:ind w:left="-417" w:right="0"/>
        <w:jc w:val="both"/>
      </w:pPr>
      <w:r>
        <w:rPr>
          <w:sz w:val="17"/>
        </w:rPr>
        <w:t xml:space="preserve"> </w:t>
      </w:r>
    </w:p>
    <w:sectPr w:rsidR="009A58B3">
      <w:pgSz w:w="16838" w:h="11909" w:orient="landscape"/>
      <w:pgMar w:top="1390" w:right="1440" w:bottom="8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B3"/>
    <w:rsid w:val="00000C35"/>
    <w:rsid w:val="009A58B3"/>
    <w:rsid w:val="00D9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6CF6"/>
  <w15:docId w15:val="{48418393-A301-43B3-9CF4-A32C2734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5" w:lineRule="auto"/>
      <w:ind w:left="1874" w:right="1910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3</cp:revision>
  <dcterms:created xsi:type="dcterms:W3CDTF">2025-02-26T10:20:00Z</dcterms:created>
  <dcterms:modified xsi:type="dcterms:W3CDTF">2025-02-26T10:20:00Z</dcterms:modified>
</cp:coreProperties>
</file>